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502" w:rsidRDefault="00DD6502" w:rsidP="00DD6502">
      <w:pPr>
        <w:spacing w:after="0" w:line="312" w:lineRule="atLeast"/>
        <w:jc w:val="right"/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</w:pPr>
      <w:bookmarkStart w:id="0" w:name="z7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Утверждены</w:t>
      </w:r>
      <w:bookmarkEnd w:id="0"/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   </w:t>
      </w:r>
    </w:p>
    <w:p w:rsidR="00DD6502" w:rsidRPr="00DD6502" w:rsidRDefault="00DD6502" w:rsidP="00DD6502">
      <w:pPr>
        <w:spacing w:after="0" w:line="312" w:lineRule="atLeast"/>
        <w:jc w:val="righ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приказом Министра 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образовани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я и науки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Республики Казахстан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от 28 января 2016 года № 94</w:t>
      </w:r>
    </w:p>
    <w:p w:rsidR="00DD6502" w:rsidRDefault="00DD6502" w:rsidP="00DD6502">
      <w:pPr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lang w:val="kk-KZ" w:eastAsia="ru-RU"/>
        </w:rPr>
      </w:pPr>
      <w:bookmarkStart w:id="1" w:name="z8"/>
      <w:r w:rsidRPr="00DD6502">
        <w:rPr>
          <w:rFonts w:ascii="Times New Roman" w:eastAsia="Times New Roman" w:hAnsi="Times New Roman" w:cs="Times New Roman"/>
          <w:b/>
          <w:bCs/>
          <w:color w:val="0D8ABD"/>
          <w:sz w:val="17"/>
          <w:lang w:eastAsia="ru-RU"/>
        </w:rPr>
        <w:t>  </w:t>
      </w:r>
      <w:r w:rsidRPr="00DD6502">
        <w:rPr>
          <w:rFonts w:ascii="Times New Roman" w:eastAsia="Times New Roman" w:hAnsi="Times New Roman" w:cs="Times New Roman"/>
          <w:b/>
          <w:bCs/>
          <w:color w:val="000000"/>
          <w:sz w:val="17"/>
          <w:lang w:eastAsia="ru-RU"/>
        </w:rPr>
        <w:t> </w:t>
      </w:r>
      <w:r w:rsidRPr="00DD65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Правила проведения внешней оценки учебных достижений </w:t>
      </w:r>
      <w:bookmarkStart w:id="2" w:name="z9"/>
      <w:bookmarkEnd w:id="1"/>
      <w:r w:rsidRPr="00DD6502">
        <w:rPr>
          <w:rFonts w:ascii="Times New Roman" w:eastAsia="Times New Roman" w:hAnsi="Times New Roman" w:cs="Times New Roman"/>
          <w:b/>
          <w:bCs/>
          <w:color w:val="0D8ABD"/>
          <w:lang w:eastAsia="ru-RU"/>
        </w:rPr>
        <w:t>  </w:t>
      </w:r>
    </w:p>
    <w:p w:rsidR="00DD6502" w:rsidRPr="00DD6502" w:rsidRDefault="00DD6502" w:rsidP="00DD6502">
      <w:pPr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D6502">
        <w:rPr>
          <w:rFonts w:ascii="Times New Roman" w:eastAsia="Times New Roman" w:hAnsi="Times New Roman" w:cs="Times New Roman"/>
          <w:b/>
          <w:bCs/>
          <w:color w:val="000000"/>
          <w:sz w:val="17"/>
          <w:lang w:eastAsia="ru-RU"/>
        </w:rPr>
        <w:t>1. Общие положения</w:t>
      </w:r>
      <w:bookmarkEnd w:id="2"/>
    </w:p>
    <w:p w:rsidR="00DD6502" w:rsidRPr="00DD6502" w:rsidRDefault="00DD6502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sectPr w:rsidR="00DD6502" w:rsidRPr="00DD6502" w:rsidSect="00DD65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      1. </w:t>
      </w:r>
      <w:proofErr w:type="gram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Настоящие Правила внешней оценки учебных достижений (далее - Правила) разработаны в соответствии с подпунктом 12) статьи 5 Закона Республики Казахстан от 27 июля 2007 года «Об образовании» (далее - Закон) и определяют условия организации и проведения внешней оценки учебных достижений (далее - ВОУД) в организациях среднего и высшего образования: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1) в начальной школе – выборочно, с целью мониторинга учебных достижений;</w:t>
      </w:r>
      <w:proofErr w:type="gram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2) в основной школе – выборочно, с целью мониторинга учебных достижений и оценки эффективности организации учебного процесса;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3) в общей средней школе – с целью оценивания уровня учебных достижений;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4) в высшем образовании – выборочно, с целью мониторинга освоения учебной программы по направлениям обучения.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2. В настоящих Правилах используется следующее понятие: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1) спецификация теста – это документ, в котором описывается общая характеристика теста, количество и содержание заданий, время тестирования по конкретному предмету и дисциплине для определенного экзамена.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3. Правила распространяются на организации среднего и высшего образования независимо от форм собственности и ведомственной подчиненности, типов и видов.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4. Задачами ВОУД в организациях среднего и высшего образования являются: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1) определение соответствия качества знаний обучающихся требованиям государственного общеобязательного стандарта образования;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2) оценка эффективности организации учебного процесса;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  3) проведение сравнительного анализа качества образовательных услуг, предоставляемых организациями образования.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5. Результаты ВОУД могут использоваться организациями, проводящими рейтинговые исследования, и включаться в Национальный доклад о состоянии и развитии системы образования в Республике Казахстан.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6. Тестирование проводится на языке обучения.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7. Перечень организаций среднего образования, специальностей высшего образования и высшие учебные заведения, на базе которых проводится ВОУД (далее - базовый вуз), определяются уполномоченным органом в области образования (далее – уполномоченный орган) ежегодно в соответствии с пунктом 6 статьи 55 Закона.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8. Количество и форма заданий, а также количество часов, отводимое на тестирование, определяются спецификацией теста в разрезе каждого предмета и дисциплины. Спецификация теста разрабатывается и утверждается уполномоченным органом.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 xml:space="preserve">      9. Контроль над соблюдением Правил проведения ВОУД в организациях образования осуществляют уполномоченные представители Министерства образования и науки Республики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Казахстан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(далее - Министерство) и территориальные департаменты по контролю в сфере образования Комитета по контролю в сфере образования и науки Министерства (далее – ДКСО).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10. Уполномоченные представители Министерства и ДКСО координируют: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1) организационную работу по проведению ВОУД;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2) информационно-разъяснительную работу среди обучающихся по вопросам ВОУД;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3) работу по использованию металлоискателей, устройств подавителей сигналов мобильных средств и видеонаблюдения при проведении ВОУД.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 xml:space="preserve">      11. </w:t>
      </w:r>
      <w:proofErr w:type="gram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При проведении ВОУД уполномоченными представителями Министерства и ДКСО проводится разъяснительная работа с обучающимися по заполнению материалов тестирования и порядком проведения процедуры.</w:t>
      </w:r>
      <w:proofErr w:type="gram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 xml:space="preserve">      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Тестируемым не разрешается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 1) пересаживаться с места на место;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2) открывать без разрешения уполномоченного представителя Министерства и представителя ДКСО материалы тестирования;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</w:r>
    </w:p>
    <w:p w:rsidR="00DD6502" w:rsidRPr="00DD6502" w:rsidRDefault="00DD6502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lastRenderedPageBreak/>
        <w:t xml:space="preserve">      3) производить обмен материалами </w:t>
      </w:r>
      <w:proofErr w:type="gram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тестирован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ия</w:t>
      </w:r>
      <w:proofErr w:type="gramEnd"/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 другими обучающимися;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4) пользоваться калькулятором, справочной литературой (кроме таблицы Менделеева и таблицы растворимости солей), электронными записными книжками, корректирующими жидкостями и с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редствами мобильной связи;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5) переговариваться и списывать у других обучающихся, пользоваться шпаргалкой и другими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справочными материалами;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6) выходить из аудитории без разрешения уполномоченного представителя Министерства и ДКСО.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В случае выявления подставного лица в ходе запуска на тестирование, уполномоченным представителем Министерства и ДКСО в присутствии подставного лица составляется соответствующий акт, подставное лицо и сам обучающийся не допускаются на тестирование, результаты аннулируются.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 xml:space="preserve">      В случае нарушения </w:t>
      </w:r>
      <w:proofErr w:type="gram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тестируемыми</w:t>
      </w:r>
      <w:proofErr w:type="gram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настоящих Правил, уполномоченный представитель Министерства и ДКСО принимают решение об удалении тестируемых из аудитории и аннулируют результаты тестирования.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12. Местные исполнительные органы и ректоры базовых вузов при проведении ВОУД: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  1) проводят информационно-разъяснительную работу среди нас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еления по вопросам ВОУД;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 2) обеспечивают работу медицинского персонала;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3) обеспечивают организацию бесперебойного электросна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бжения и телекоммуникаций;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4)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формируют состав дежурных;</w:t>
      </w: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 5) обеспечивают явку дежурных на тестирование;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6) организуют охрану общественного порядка, применение металлоискателей при запуске на тестирование, устройств подавителей сигналов мобильных средств (сотовых телефонов и пейджеров) и видеонаблюд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ение во время тестирования;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 7) осуществляют осмотр здания, где проводится ВОУД, на предмет определения взрывоопасных устройств до начала тестирования;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8) создают условия для работы п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редставителей Министерства;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 9) создают условия для тестирования на соблюдение санитарно-гигиенических норм, на наличие (отсутствие) запрещенных предметов (информационных и справочных материалов, электронных книжек, калькуляторов, мобильных средств и фотоаппаратов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) до начала тестирования;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10) совместно с уполномоченным представителем Министерства и ДКСО принимают решение о выделении отдельных аудиторий для тестируемых из числа обучающихся - инвалидов с ограниченными возможностями, нарушениями зрения (незрячие, слабовидящие), слуха (</w:t>
      </w:r>
      <w:proofErr w:type="spell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неслышащие</w:t>
      </w:r>
      <w:proofErr w:type="spell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слабослышащие), инвалидов с нарушением опорно-двигательных функций и инсулинозависимых больных сахарным диабетом.</w:t>
      </w:r>
    </w:p>
    <w:p w:rsidR="00DD6502" w:rsidRPr="00DD6502" w:rsidRDefault="00DD6502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bookmarkStart w:id="3" w:name="z22"/>
      <w:r w:rsidRPr="00DD6502">
        <w:rPr>
          <w:rFonts w:ascii="Times New Roman" w:eastAsia="Times New Roman" w:hAnsi="Times New Roman" w:cs="Times New Roman"/>
          <w:b/>
          <w:bCs/>
          <w:color w:val="000000"/>
          <w:sz w:val="17"/>
          <w:lang w:eastAsia="ru-RU"/>
        </w:rPr>
        <w:t>2. Порядок проведения ВОУД в организациях среднего образования</w:t>
      </w:r>
    </w:p>
    <w:p w:rsidR="007E1C37" w:rsidRDefault="00DD6502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</w:pP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      13. В организациях среднего образования ВОУД п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роводится в 4, 9 классах.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 14. ВОУД проводится на базе организаций образования, в которых обучаются </w:t>
      </w:r>
      <w:proofErr w:type="spell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тестирумые</w:t>
      </w:r>
      <w:proofErr w:type="spell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15. ВОУД проводится в форме комплексного тестирования, как с применением бумажных носителей, так и с использованием современных информационных технологий.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 xml:space="preserve">      16. Задания для проведения ВОУД в организациях среднего образования разрабатываются на основе общеобразовательных учебных программ, их содержание не может выходить за рамки указанных программ. Оцениваются предметные знания и функциональная грамотность </w:t>
      </w:r>
      <w:proofErr w:type="gramStart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обучающихся</w:t>
      </w:r>
      <w:proofErr w:type="gramEnd"/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: математическая грамотность, грамотность чтения, естественнонаучная грамотность, информационно-коммуникационная грамотность.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17. ВОУД в 4-х классах проводится по двум предметам, ежегодно определяемым уполномоченным органом.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18. В процедуру ВОУД в 9 классах в обязательном порядке включается казахский язык, остальные предметы и их количество ежегодно определяются уполномоченным органом.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19. ВОУД в 11 классах проводится в форме единого национального тестирования по пяти предметам.</w:t>
      </w:r>
      <w:r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20. В рамках ВОУД с целью определения факторов, влияющих на качество знаний обучающихся, проводится анкетирование среди обучающихся</w:t>
      </w:r>
      <w:r w:rsidR="007E1C3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, учителей и администрации школ</w:t>
      </w:r>
    </w:p>
    <w:p w:rsidR="00DD6502" w:rsidRPr="00DD6502" w:rsidRDefault="007E1C37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val="kk-KZ" w:eastAsia="ru-RU"/>
        </w:rPr>
        <w:t xml:space="preserve">      </w:t>
      </w:r>
      <w:r w:rsidR="00DD6502"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21. Результаты ВОУД доводятся до сведения организаций образования в течение 3 календарных дней после ее окончания.</w:t>
      </w:r>
      <w:r w:rsidR="00DD6502" w:rsidRPr="00DD6502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br/>
        <w:t>      22. Обработка результатов ВОУД производится в филиалах Республиканского государственного казенного предприятия «Национального центра тестирования» Министерства.</w:t>
      </w:r>
    </w:p>
    <w:p w:rsidR="00DD6502" w:rsidRDefault="00DD6502" w:rsidP="00DD6502">
      <w:pPr>
        <w:rPr>
          <w:rFonts w:ascii="Times New Roman" w:hAnsi="Times New Roman" w:cs="Times New Roman"/>
        </w:rPr>
        <w:sectPr w:rsidR="00DD6502" w:rsidSect="006A02A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D6502" w:rsidRPr="00DD6502" w:rsidRDefault="00DD6502" w:rsidP="00DD6502">
      <w:pPr>
        <w:rPr>
          <w:rFonts w:ascii="Times New Roman" w:hAnsi="Times New Roman" w:cs="Times New Roman"/>
        </w:rPr>
      </w:pPr>
    </w:p>
    <w:p w:rsidR="00DD6502" w:rsidRPr="00DD6502" w:rsidRDefault="00DD6502" w:rsidP="00DD6502">
      <w:pPr>
        <w:spacing w:after="360" w:line="312" w:lineRule="atLeast"/>
        <w:jc w:val="center"/>
        <w:rPr>
          <w:rFonts w:ascii="Times New Roman" w:eastAsia="Times New Roman" w:hAnsi="Times New Roman" w:cs="Times New Roman"/>
          <w:b/>
          <w:bCs/>
          <w:color w:val="0D8ABD"/>
          <w:sz w:val="17"/>
          <w:lang w:eastAsia="ru-RU"/>
        </w:rPr>
      </w:pPr>
    </w:p>
    <w:p w:rsidR="00DD6502" w:rsidRDefault="00DD6502" w:rsidP="00DD6502">
      <w:pPr>
        <w:spacing w:after="360" w:line="312" w:lineRule="atLeast"/>
        <w:jc w:val="center"/>
        <w:rPr>
          <w:rFonts w:ascii="Times New Roman" w:eastAsia="Times New Roman" w:hAnsi="Times New Roman" w:cs="Times New Roman"/>
          <w:b/>
          <w:bCs/>
          <w:color w:val="0D8ABD"/>
          <w:sz w:val="17"/>
          <w:lang w:val="kk-KZ" w:eastAsia="ru-RU"/>
        </w:rPr>
      </w:pPr>
    </w:p>
    <w:p w:rsidR="00DD6502" w:rsidRDefault="00DD6502" w:rsidP="00DD6502">
      <w:pPr>
        <w:spacing w:after="360" w:line="312" w:lineRule="atLeast"/>
        <w:rPr>
          <w:rFonts w:ascii="Times New Roman" w:eastAsia="Times New Roman" w:hAnsi="Times New Roman" w:cs="Times New Roman"/>
          <w:b/>
          <w:bCs/>
          <w:color w:val="0D8ABD"/>
          <w:sz w:val="17"/>
          <w:lang w:val="kk-KZ" w:eastAsia="ru-RU"/>
        </w:rPr>
        <w:sectPr w:rsidR="00DD6502" w:rsidSect="00DD65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D6502" w:rsidRPr="00DD6502" w:rsidRDefault="00DD6502" w:rsidP="00DD6502">
      <w:pPr>
        <w:spacing w:after="0" w:line="312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DD6502">
        <w:rPr>
          <w:rFonts w:ascii="Times New Roman" w:eastAsia="Times New Roman" w:hAnsi="Times New Roman" w:cs="Times New Roman"/>
          <w:b/>
          <w:bCs/>
          <w:color w:val="0D8ABD"/>
          <w:sz w:val="17"/>
          <w:lang w:eastAsia="ru-RU"/>
        </w:rPr>
        <w:lastRenderedPageBreak/>
        <w:t>  </w:t>
      </w:r>
      <w:r w:rsidRPr="00DD6502">
        <w:rPr>
          <w:rFonts w:ascii="Times New Roman" w:eastAsia="Times New Roman" w:hAnsi="Times New Roman" w:cs="Times New Roman"/>
          <w:b/>
          <w:bCs/>
          <w:color w:val="000000"/>
          <w:sz w:val="17"/>
          <w:lang w:eastAsia="ru-RU"/>
        </w:rPr>
        <w:t> </w:t>
      </w:r>
      <w:bookmarkEnd w:id="3"/>
    </w:p>
    <w:p w:rsidR="00A164FC" w:rsidRPr="00DD6502" w:rsidRDefault="006A02A4">
      <w:pPr>
        <w:rPr>
          <w:rFonts w:ascii="Times New Roman" w:hAnsi="Times New Roman" w:cs="Times New Roman"/>
        </w:rPr>
      </w:pPr>
    </w:p>
    <w:sectPr w:rsidR="00A164FC" w:rsidRPr="00DD6502" w:rsidSect="00DD65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1927"/>
    <w:multiLevelType w:val="multilevel"/>
    <w:tmpl w:val="5FF6E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6502"/>
    <w:rsid w:val="00622694"/>
    <w:rsid w:val="006A02A4"/>
    <w:rsid w:val="007E1C37"/>
    <w:rsid w:val="008200F8"/>
    <w:rsid w:val="00B226F8"/>
    <w:rsid w:val="00D24313"/>
    <w:rsid w:val="00DD6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0F8"/>
  </w:style>
  <w:style w:type="paragraph" w:styleId="2">
    <w:name w:val="heading 2"/>
    <w:basedOn w:val="a"/>
    <w:link w:val="20"/>
    <w:uiPriority w:val="9"/>
    <w:qFormat/>
    <w:rsid w:val="00DD65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65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D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DD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6502"/>
    <w:rPr>
      <w:b/>
      <w:bCs/>
    </w:rPr>
  </w:style>
  <w:style w:type="character" w:customStyle="1" w:styleId="date-display-single">
    <w:name w:val="date-display-single"/>
    <w:basedOn w:val="a0"/>
    <w:rsid w:val="00DD6502"/>
  </w:style>
  <w:style w:type="character" w:customStyle="1" w:styleId="field-content">
    <w:name w:val="field-content"/>
    <w:basedOn w:val="a0"/>
    <w:rsid w:val="00DD6502"/>
  </w:style>
  <w:style w:type="character" w:styleId="a5">
    <w:name w:val="Hyperlink"/>
    <w:basedOn w:val="a0"/>
    <w:uiPriority w:val="99"/>
    <w:semiHidden/>
    <w:unhideWhenUsed/>
    <w:rsid w:val="00DD65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0827">
              <w:marLeft w:val="3690"/>
              <w:marRight w:val="-14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6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9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913526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1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9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65649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ADADA"/>
                            <w:right w:val="none" w:sz="0" w:space="0" w:color="auto"/>
                          </w:divBdr>
                          <w:divsChild>
                            <w:div w:id="1224365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42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10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32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487612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ADADA"/>
                            <w:right w:val="none" w:sz="0" w:space="0" w:color="auto"/>
                          </w:divBdr>
                          <w:divsChild>
                            <w:div w:id="66921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3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86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51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0561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ADADA"/>
                            <w:right w:val="none" w:sz="0" w:space="0" w:color="auto"/>
                          </w:divBdr>
                          <w:divsChild>
                            <w:div w:id="133379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29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52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9176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10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8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79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2017-10-16T02:40:00Z</cp:lastPrinted>
  <dcterms:created xsi:type="dcterms:W3CDTF">2017-10-16T02:26:00Z</dcterms:created>
  <dcterms:modified xsi:type="dcterms:W3CDTF">2017-12-26T07:19:00Z</dcterms:modified>
</cp:coreProperties>
</file>